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left"/>
        <w:rPr/>
      </w:pPr>
      <w:r>
        <w:rPr>
          <w:rFonts w:eastAsia="Times New Roman" w:cs="Times New Roman" w:ascii="Times New Roman" w:hAnsi="Times New Roman"/>
          <w:b/>
          <w:bCs/>
        </w:rPr>
        <w:t xml:space="preserve">LPA NOTES – </w:t>
      </w:r>
      <w:r>
        <w:rPr>
          <w:rFonts w:eastAsia="Times New Roman" w:cs="Times New Roman" w:ascii="Times New Roman" w:hAnsi="Times New Roman"/>
          <w:b/>
          <w:bCs/>
        </w:rPr>
        <w:t xml:space="preserve">from meeting via </w:t>
      </w:r>
      <w:r>
        <w:rPr>
          <w:rFonts w:eastAsia="Times New Roman" w:cs="Times New Roman" w:ascii="Times New Roman" w:hAnsi="Times New Roman"/>
          <w:b/>
          <w:bCs/>
        </w:rPr>
        <w:t>Google Meets</w:t>
      </w:r>
      <w:r>
        <w:rPr>
          <w:rFonts w:eastAsia="Times New Roman" w:cs="Times New Roman" w:ascii="Times New Roman" w:hAnsi="Times New Roman"/>
        </w:rPr>
        <w:t xml:space="preserve">                                                                  </w:t>
      </w:r>
    </w:p>
    <w:p>
      <w:pPr>
        <w:pStyle w:val="LOnormal"/>
        <w:jc w:val="left"/>
        <w:rPr/>
      </w:pPr>
      <w:r>
        <w:rPr>
          <w:rFonts w:eastAsia="Times New Roman" w:cs="Times New Roman" w:ascii="Times New Roman" w:hAnsi="Times New Roman"/>
        </w:rPr>
        <w:t>Saturday 0</w:t>
      </w:r>
      <w:r>
        <w:rPr>
          <w:rFonts w:eastAsia="Times New Roman" w:cs="Times New Roman" w:ascii="Times New Roman" w:hAnsi="Times New Roman"/>
        </w:rPr>
        <w:t>4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</w:rPr>
        <w:t>November</w:t>
      </w:r>
      <w:r>
        <w:rPr>
          <w:rFonts w:eastAsia="Times New Roman" w:cs="Times New Roman" w:ascii="Times New Roman" w:hAnsi="Times New Roman"/>
        </w:rPr>
        <w:t xml:space="preserve"> 2023 9:00 AM – </w:t>
      </w:r>
      <w:r>
        <w:rPr>
          <w:rFonts w:eastAsia="Times New Roman" w:cs="Times New Roman" w:ascii="Times New Roman" w:hAnsi="Times New Roman"/>
        </w:rPr>
        <w:t>unapproved notes</w:t>
      </w:r>
    </w:p>
    <w:p>
      <w:pPr>
        <w:pStyle w:val="LOnormal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</w:p>
    <w:p>
      <w:pPr>
        <w:pStyle w:val="LOnormal"/>
        <w:jc w:val="left"/>
        <w:rPr/>
      </w:pPr>
      <w:r>
        <w:rPr>
          <w:rFonts w:ascii="Times New Roman" w:hAnsi="Times New Roman"/>
          <w:b/>
          <w:bCs/>
        </w:rPr>
        <w:t>Attendees</w:t>
      </w:r>
      <w:r>
        <w:rPr>
          <w:rFonts w:ascii="Times New Roman" w:hAnsi="Times New Roman"/>
        </w:rPr>
        <w:t>:  Scott Ross, Tom Dempster, Rod McGinnis, Joel Mohlenhoff, Patty He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rma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n, Candy VanDam, Dan Chase &amp; Gina Pantzke</w:t>
      </w:r>
    </w:p>
    <w:p>
      <w:pPr>
        <w:pStyle w:val="LOnormal"/>
        <w:jc w:val="left"/>
        <w:rPr/>
      </w:pPr>
      <w:r>
        <w:rPr>
          <w:rFonts w:ascii="Times New Roman" w:hAnsi="Times New Roman"/>
          <w:b/>
          <w:bCs/>
        </w:rPr>
        <w:t>Absent</w:t>
      </w:r>
      <w:r>
        <w:rPr>
          <w:rFonts w:ascii="Times New Roman" w:hAnsi="Times New Roman"/>
        </w:rPr>
        <w:t xml:space="preserve">: Mark Wolff, Mark Kelsey, Keith Rounds, Sue Meendering, Wally Grogan,  </w:t>
      </w:r>
    </w:p>
    <w:p>
      <w:pPr>
        <w:pStyle w:val="LOnormal"/>
        <w:jc w:val="left"/>
        <w:rPr/>
      </w:pPr>
      <w:r>
        <w:rPr/>
      </w:r>
    </w:p>
    <w:p>
      <w:pPr>
        <w:pStyle w:val="Normal"/>
        <w:jc w:val="left"/>
        <w:rPr>
          <w:highlight w:val="yellow"/>
        </w:rPr>
      </w:pPr>
      <w:r>
        <w:rPr>
          <w:highlight w:val="yellow"/>
        </w:rPr>
      </w:r>
      <w:bookmarkStart w:id="0" w:name="docs-internal-guid-450f57a0-7fff-1738-a5"/>
      <w:bookmarkStart w:id="1" w:name="docs-internal-guid-450f57a0-7fff-1738-a5"/>
      <w:bookmarkEnd w:id="1"/>
    </w:p>
    <w:p>
      <w:pPr>
        <w:pStyle w:val="TextBody"/>
        <w:bidi w:val="0"/>
        <w:spacing w:lineRule="auto" w:line="288" w:before="17" w:after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Meeting called to order 9:0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3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am by President, Scott Ross</w:t>
      </w:r>
    </w:p>
    <w:p>
      <w:pPr>
        <w:pStyle w:val="TextBody"/>
        <w:bidi w:val="0"/>
        <w:spacing w:lineRule="auto" w:line="288" w:before="17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288" w:before="17" w:after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Last Month’s minutes were approved following a motion from Tom and second by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Tom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.</w:t>
      </w:r>
    </w:p>
    <w:p>
      <w:pPr>
        <w:pStyle w:val="TextBody"/>
        <w:bidi w:val="0"/>
        <w:spacing w:lineRule="auto" w:line="288" w:before="17" w:after="0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288" w:before="17" w:after="0"/>
        <w:rPr/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We did not have a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Treasurer Report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but Rod stated he received the annual insurance bill for approx $600.  A motion was made to accept by Dan and second by Tom, board approved.</w:t>
      </w:r>
    </w:p>
    <w:p>
      <w:pPr>
        <w:pStyle w:val="TextBody"/>
        <w:bidi w:val="0"/>
        <w:spacing w:lineRule="auto" w:line="288" w:before="17" w:after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TextBody"/>
        <w:bidi w:val="0"/>
        <w:spacing w:lineRule="auto" w:line="288" w:before="17" w:after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Old Business</w:t>
      </w:r>
    </w:p>
    <w:p>
      <w:pPr>
        <w:pStyle w:val="TextBody"/>
        <w:tabs>
          <w:tab w:val="clear" w:pos="720"/>
          <w:tab w:val="left" w:pos="0" w:leader="none"/>
        </w:tabs>
        <w:bidi w:val="0"/>
        <w:spacing w:lineRule="auto" w:line="288" w:before="17" w:after="0"/>
        <w:ind w:left="707" w:hanging="283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Lake Management Plan Status (Tom)- </w:t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0" w:leader="none"/>
        </w:tabs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An in-person kickoff meeting will be held on Monday, November 6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  <w:vertAlign w:val="superscript"/>
        </w:rPr>
        <w:t>th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at 1p at East Dakota in Brookings with participants from the Lake Poinsett SAT (Study Advisory Team).  </w:t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0" w:leader="none"/>
        </w:tabs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Kell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i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Buscher will be the Banner &amp; Associates lead for the lake study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and Tom Dempster has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accepted the position of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chairperson for the team.  </w:t>
      </w:r>
    </w:p>
    <w:p>
      <w:pPr>
        <w:pStyle w:val="TextBody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extBody"/>
        <w:bidi w:val="0"/>
        <w:spacing w:lineRule="auto" w:line="288" w:before="17" w:after="0"/>
        <w:rPr/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Brainstorming Project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further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discussion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: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As many of these project will require assistance of various organizations/groups, they are being designated to the LPSAT via Tom Dempster.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These items are marked with an asterisk(*) below.  Where possible, LPA has identified individuals to resolve / assist.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 xml:space="preserve">*Dumpster/garbage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being left at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 xml:space="preserve"> Stone Bridge &amp; Hammer’s Pasture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– Walleyes Unlimited currently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does garbage pickup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2x per year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at this stretch of highway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.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 xml:space="preserve">Scott to contact LPSD regarding the possibility of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 xml:space="preserve">donating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dumpsters at each end of the bridge for weekly pickup of waste.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 But more is needed… signage? - Due to this being on a state highway, outside assistance is needed to get this under control as it is becoming a safety and health hazard.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Tom to bring to LPSAT.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>
          <w:u w:val="singl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* Lake Capacity – safety: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(Sue) This project refers to boat traffic around the lake and will likely involve GFP and/or Planning/Zoning if there is something that can be done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to regulate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.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LPSAT?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*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Sewer-continue around lake: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This is a project LPSD is continuing work on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but LPSAT may be able to assist-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Tom/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LPSAT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?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membership status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(Dan)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– ensure people know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whether or not they are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members – active member list on website without addresses?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Scott (Barb) current list → Mark W / Gina to site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 xml:space="preserve">County roads – paved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 xml:space="preserve">lake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access roads?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(Dan)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Add link to our website of  Hamlin Co &amp; Brookings Co Lake District for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reference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Mark / Gina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* Lake water levels – gates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/water level control: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(Mark)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This too will be a topic for the LPSAT to review as there is a flood control permit on file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delegating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control of the gates to LPWPD.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The gates were not put in to control the water level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Tom/LPSAT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* keep zebra mussles out of LP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–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there is one wash station at the state park (fees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required to access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)-can we get these at all launches?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LPSAT/Tom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water quality / algae flu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?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(Tom) LPA to educate members –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Tom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to ask neighbors to write an article for 2024 newsletter with a March deadline.  Approx 300-400 words.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* Fish habitat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–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dock system?  Improve &amp; encourage the fish habitat -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LPSAT/Tom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 xml:space="preserve">* bike trail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around the lake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–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this involves private and public grounds and various entities so it will be proposed to  the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LPSAT/Tom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pancake feed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–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at this time, the pancake feed will not be pursued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Brookings county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has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single"/>
          <w:effect w:val="none"/>
        </w:rPr>
        <w:t>house # signs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(blue signs @ road)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→ Hamlin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&amp; Kingsbury C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ounty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residents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need this signage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also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–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not assigned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* digital speed limit signs –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as a state highway, there are several involved =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LPSAT / Tom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beaches / gazebo / benches – request sponsorships to fund these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on Facebook or ????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not discussed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survey members for newsletter input – work with Banner on this?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not discussed</w:t>
      </w:r>
    </w:p>
    <w:p>
      <w:pPr>
        <w:pStyle w:val="TextBody"/>
        <w:numPr>
          <w:ilvl w:val="0"/>
          <w:numId w:val="1"/>
        </w:numPr>
        <w:bidi w:val="0"/>
        <w:spacing w:lineRule="auto" w:line="288" w:before="17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Sailing academy?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not discussed</w:t>
      </w:r>
    </w:p>
    <w:p>
      <w:pPr>
        <w:pStyle w:val="TextBody"/>
        <w:bidi w:val="0"/>
        <w:spacing w:lineRule="auto" w:line="288" w:before="17" w:after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</w:r>
    </w:p>
    <w:p>
      <w:pPr>
        <w:pStyle w:val="TextBody"/>
        <w:bidi w:val="0"/>
        <w:spacing w:lineRule="auto" w:line="288"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By-Laws Review -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Dan Chase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will see if neighbor (attorney) would review our bylaws before we apply for “non-profit” status.</w:t>
      </w:r>
    </w:p>
    <w:p>
      <w:pPr>
        <w:pStyle w:val="TextBody"/>
        <w:bidi w:val="0"/>
        <w:spacing w:lineRule="auto" w:line="288" w:before="0" w:after="0"/>
        <w:rPr/>
      </w:pPr>
      <w:r>
        <w:rPr/>
      </w:r>
    </w:p>
    <w:p>
      <w:pPr>
        <w:pStyle w:val="TextBody"/>
        <w:bidi w:val="0"/>
        <w:spacing w:lineRule="auto" w:line="288" w:before="0" w:after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Annual audit review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(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approx 2 hrs) –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Joel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 xml:space="preserve">,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Gina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 xml:space="preserve">,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Patty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 xml:space="preserve"> –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 xml:space="preserve">meet at Joel’s: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 xml:space="preserve"> 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highlight w:val="yellow"/>
          <w:u w:val="none"/>
          <w:effect w:val="none"/>
        </w:rPr>
        <w:t>Joel – please propose time &amp; date to Gina &amp; Patty</w:t>
      </w:r>
    </w:p>
    <w:p>
      <w:pPr>
        <w:pStyle w:val="TextBody"/>
        <w:rPr/>
      </w:pPr>
      <w:r>
        <w:rPr>
          <w:rFonts w:ascii="Times New Roman" w:hAnsi="Times New Roman"/>
          <w:b w:val="false"/>
          <w:sz w:val="22"/>
          <w:szCs w:val="22"/>
        </w:rPr>
        <w:br/>
      </w:r>
      <w:r>
        <w:rPr>
          <w:rFonts w:ascii="Times New Roman" w:hAnsi="Times New Roman"/>
          <w:b w:val="false"/>
          <w:sz w:val="22"/>
          <w:szCs w:val="22"/>
          <w:u w:val="single"/>
        </w:rPr>
        <w:t>Proposed Calendar Dates for 2024</w:t>
      </w:r>
      <w:r>
        <w:rPr>
          <w:rFonts w:ascii="Times New Roman" w:hAnsi="Times New Roman"/>
          <w:b w:val="false"/>
          <w:sz w:val="22"/>
          <w:szCs w:val="22"/>
          <w:u w:val="none"/>
        </w:rPr>
        <w:t xml:space="preserve"> </w:t>
      </w:r>
      <w:r>
        <w:rPr>
          <w:rFonts w:ascii="Times New Roman" w:hAnsi="Times New Roman"/>
          <w:b w:val="false"/>
          <w:sz w:val="22"/>
          <w:szCs w:val="22"/>
          <w:u w:val="none"/>
        </w:rPr>
        <w:t>(note discussed at Nov meeting)</w:t>
      </w:r>
    </w:p>
    <w:p>
      <w:pPr>
        <w:pStyle w:val="TextBody"/>
        <w:ind w:left="72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 xml:space="preserve">February:  </w:t>
      </w:r>
    </w:p>
    <w:p>
      <w:pPr>
        <w:pStyle w:val="TextBody"/>
        <w:ind w:left="1440" w:hanging="0"/>
        <w:rPr/>
      </w:pPr>
      <w:r>
        <w:rPr>
          <w:rFonts w:ascii="Times New Roman" w:hAnsi="Times New Roman"/>
          <w:b w:val="false"/>
          <w:sz w:val="22"/>
          <w:szCs w:val="22"/>
        </w:rPr>
        <w:t xml:space="preserve">Join / Renew Your Membership!!  Letters mailed out early February </w:t>
      </w:r>
      <w:r>
        <w:rPr>
          <w:rFonts w:ascii="Times New Roman" w:hAnsi="Times New Roman"/>
          <w:b w:val="false"/>
          <w:sz w:val="22"/>
          <w:szCs w:val="22"/>
        </w:rPr>
        <w:t>(Barb)</w:t>
      </w:r>
    </w:p>
    <w:p>
      <w:pPr>
        <w:pStyle w:val="TextBody"/>
        <w:ind w:left="72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>June: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>mid-month:  Coffee Chat with an Expert (Alsville – donuts &amp; coffee)</w:t>
      </w:r>
    </w:p>
    <w:p>
      <w:pPr>
        <w:pStyle w:val="TextBody"/>
        <w:ind w:left="1440" w:hanging="0"/>
        <w:rPr/>
      </w:pPr>
      <w:r>
        <w:rPr>
          <w:rFonts w:ascii="Times New Roman" w:hAnsi="Times New Roman"/>
          <w:b w:val="false"/>
          <w:sz w:val="22"/>
          <w:szCs w:val="22"/>
        </w:rPr>
        <w:t>15-16</w:t>
      </w:r>
      <w:r>
        <w:rPr>
          <w:rFonts w:ascii="Times New Roman" w:hAnsi="Times New Roman"/>
          <w:b w:val="false"/>
          <w:sz w:val="22"/>
          <w:szCs w:val="22"/>
          <w:vertAlign w:val="superscript"/>
        </w:rPr>
        <w:t>th</w:t>
      </w:r>
      <w:r>
        <w:rPr>
          <w:rFonts w:ascii="Times New Roman" w:hAnsi="Times New Roman"/>
          <w:b w:val="false"/>
          <w:sz w:val="22"/>
          <w:szCs w:val="22"/>
        </w:rPr>
        <w:t xml:space="preserve">:  Lake-Wide Rummage Sales weekend </w:t>
      </w:r>
      <w:r>
        <w:rPr>
          <w:rFonts w:ascii="Times New Roman" w:hAnsi="Times New Roman"/>
          <w:b w:val="false"/>
          <w:sz w:val="22"/>
          <w:szCs w:val="22"/>
        </w:rPr>
        <w:t>(Facebook)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sz w:val="22"/>
          <w:szCs w:val="22"/>
        </w:rPr>
        <w:t>17</w:t>
      </w:r>
      <w:r>
        <w:rPr>
          <w:rFonts w:ascii="Times New Roman" w:hAnsi="Times New Roman"/>
          <w:b w:val="false"/>
          <w:sz w:val="22"/>
          <w:szCs w:val="22"/>
          <w:vertAlign w:val="superscript"/>
        </w:rPr>
        <w:t>th</w:t>
      </w:r>
      <w:r>
        <w:rPr>
          <w:rFonts w:ascii="Times New Roman" w:hAnsi="Times New Roman"/>
          <w:b w:val="false"/>
          <w:sz w:val="22"/>
          <w:szCs w:val="22"/>
        </w:rPr>
        <w:t>:  Lake-Wide Garbage / Spring Clean-up:  Sponsored by Lake Poinsett Sanitary Dist</w:t>
      </w:r>
    </w:p>
    <w:p>
      <w:pPr>
        <w:pStyle w:val="TextBody"/>
        <w:ind w:left="720" w:hanging="0"/>
        <w:rPr>
          <w:rFonts w:ascii="Times New Roman" w:hAnsi="Times New Roman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July: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Beach Cleanup!</w:t>
      </w:r>
    </w:p>
    <w:p>
      <w:pPr>
        <w:pStyle w:val="TextBody"/>
        <w:ind w:left="720" w:hanging="0"/>
        <w:rPr>
          <w:rFonts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lang w:val="en-US" w:eastAsia="zh-CN" w:bidi="hi-IN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u w:val="none"/>
          <w:effect w:val="none"/>
          <w:lang w:val="en-US" w:eastAsia="zh-CN" w:bidi="hi-IN"/>
        </w:rPr>
      </w:r>
    </w:p>
    <w:p>
      <w:pPr>
        <w:pStyle w:val="TextBody"/>
        <w:ind w:left="720" w:hanging="0"/>
        <w:rPr/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August: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3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vertAlign w:val="superscript"/>
          <w:lang w:val="en-US" w:eastAsia="zh-CN" w:bidi="hi-IN"/>
        </w:rPr>
        <w:t>rd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position w:val="0"/>
          <w:sz w:val="22"/>
          <w:sz w:val="22"/>
          <w:szCs w:val="22"/>
          <w:u w:val="none"/>
          <w:effect w:val="none"/>
          <w:vertAlign w:val="baseline"/>
          <w:lang w:val="en-US" w:eastAsia="zh-CN" w:bidi="hi-IN"/>
        </w:rPr>
        <w:t>: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LPA Annual Meeting </w:t>
      </w:r>
    </w:p>
    <w:p>
      <w:pPr>
        <w:pStyle w:val="TextBody"/>
        <w:ind w:left="216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(refreshments provided by Whitetail Properties-Katie Graeb 605-690-8582)</w:t>
      </w:r>
    </w:p>
    <w:p>
      <w:pPr>
        <w:pStyle w:val="TextBody"/>
        <w:ind w:left="1440" w:hanging="0"/>
        <w:rPr>
          <w:rFonts w:ascii="Times New Roman" w:hAnsi="Times New Roman"/>
          <w:sz w:val="22"/>
          <w:szCs w:val="22"/>
        </w:rPr>
      </w:pP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>mid-August:  2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vertAlign w:val="superscript"/>
          <w:lang w:val="en-US" w:eastAsia="zh-CN" w:bidi="hi-IN"/>
        </w:rPr>
        <w:t>nd</w:t>
      </w:r>
      <w:r>
        <w:rPr>
          <w:rFonts w:eastAsia="Calibri" w:cs="Calibri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kern w:val="0"/>
          <w:sz w:val="22"/>
          <w:szCs w:val="22"/>
          <w:u w:val="none"/>
          <w:effect w:val="none"/>
          <w:lang w:val="en-US" w:eastAsia="zh-CN" w:bidi="hi-IN"/>
        </w:rPr>
        <w:t xml:space="preserve"> Annual 18 hole Golf Tournament</w:t>
      </w:r>
    </w:p>
    <w:p>
      <w:pPr>
        <w:pStyle w:val="TextBody"/>
        <w:bidi w:val="0"/>
        <w:spacing w:lineRule="auto" w:line="288" w:before="0" w:after="680"/>
        <w:ind w:left="216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Team with Gilby Marine next year – boat for hole-in-one.  </w:t>
      </w:r>
    </w:p>
    <w:p>
      <w:pPr>
        <w:pStyle w:val="TextBody"/>
        <w:bidi w:val="0"/>
        <w:spacing w:lineRule="auto" w:line="288" w:before="0" w:after="680"/>
        <w:ind w:lef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Motion to adjourn meeting was made by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Tom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and second by Dan at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9:51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a.  All approved.</w:t>
      </w:r>
    </w:p>
    <w:p>
      <w:pPr>
        <w:pStyle w:val="TextBody"/>
        <w:bidi w:val="0"/>
        <w:spacing w:lineRule="auto" w:line="288" w:before="0" w:after="680"/>
        <w:ind w:lef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Next meeting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s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 xml:space="preserve"> to be online via Google Meets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until March or April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.</w:t>
      </w:r>
    </w:p>
    <w:p>
      <w:pPr>
        <w:pStyle w:val="TextBody"/>
        <w:bidi w:val="0"/>
        <w:spacing w:lineRule="auto" w:line="288" w:before="0" w:after="680"/>
        <w:ind w:left="0" w:hanging="0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effect w:val="none"/>
        </w:rPr>
        <w:t>Please be thinking on what events / activities you would like to coordinate/organize/lead/participate in for 2024 calendar items!  Early volunteers are appreciated!  Get your name in now!  :)</w:t>
      </w:r>
      <w:r>
        <w:rPr>
          <w:rFonts w:ascii="Times New Roman" w:hAnsi="Times New Roman"/>
          <w:b w:val="false"/>
          <w:sz w:val="22"/>
          <w:szCs w:val="22"/>
        </w:rPr>
        <w:br/>
        <w:br/>
      </w:r>
    </w:p>
    <w:sectPr>
      <w:headerReference w:type="default" r:id="rId2"/>
      <w:type w:val="nextPage"/>
      <w:pgSz w:w="12240" w:h="15840"/>
      <w:pgMar w:left="1440" w:right="1080" w:header="720" w:top="1440" w:footer="0" w:bottom="72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597"/>
        </w:tabs>
        <w:ind w:left="2597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677"/>
        </w:tabs>
        <w:ind w:left="3677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4397"/>
        </w:tabs>
        <w:ind w:left="4397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757"/>
        </w:tabs>
        <w:ind w:left="4757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0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next w:val="LOnormal"/>
    <w:qFormat/>
    <w:pPr>
      <w:widowControl/>
      <w:overflowPunct w:val="false"/>
      <w:bidi w:val="0"/>
      <w:spacing w:lineRule="auto" w:line="240" w:before="480" w:after="0"/>
      <w:jc w:val="left"/>
    </w:pPr>
    <w:rPr>
      <w:rFonts w:ascii="Calibri" w:hAnsi="Calibri" w:eastAsia="Calibri" w:cs="Calibri"/>
      <w:b/>
      <w:color w:val="345A8A"/>
      <w:kern w:val="0"/>
      <w:sz w:val="32"/>
      <w:szCs w:val="32"/>
      <w:lang w:val="en-US" w:eastAsia="zh-CN" w:bidi="hi-IN"/>
    </w:rPr>
  </w:style>
  <w:style w:type="paragraph" w:styleId="Heading2">
    <w:name w:val="Heading 2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6"/>
      <w:szCs w:val="26"/>
      <w:lang w:val="en-US" w:eastAsia="zh-CN" w:bidi="hi-IN"/>
    </w:rPr>
  </w:style>
  <w:style w:type="paragraph" w:styleId="Heading3">
    <w:name w:val="Heading 3"/>
    <w:next w:val="LOnormal"/>
    <w:qFormat/>
    <w:pPr>
      <w:widowControl/>
      <w:overflowPunct w:val="false"/>
      <w:bidi w:val="0"/>
      <w:spacing w:lineRule="auto" w:line="240" w:before="200" w:after="0"/>
      <w:jc w:val="left"/>
    </w:pPr>
    <w:rPr>
      <w:rFonts w:ascii="Calibri" w:hAnsi="Calibri" w:eastAsia="Calibri" w:cs="Calibri"/>
      <w:b/>
      <w:color w:val="4F81BD"/>
      <w:kern w:val="0"/>
      <w:sz w:val="24"/>
      <w:szCs w:val="24"/>
      <w:lang w:val="en-US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auto"/>
      <w:kern w:val="0"/>
      <w:sz w:val="24"/>
      <w:szCs w:val="24"/>
      <w:lang w:val="en-US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auto"/>
      <w:kern w:val="0"/>
      <w:sz w:val="22"/>
      <w:szCs w:val="22"/>
      <w:lang w:val="en-US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overflowPunct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auto"/>
      <w:kern w:val="0"/>
      <w:sz w:val="20"/>
      <w:szCs w:val="20"/>
      <w:lang w:val="en-US" w:eastAsia="zh-CN" w:bidi="hi-IN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color w:val="1155CC"/>
      <w:u w:val="single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47">
    <w:name w:val="ListLabel 47"/>
    <w:qFormat/>
    <w:rPr>
      <w:rFonts w:cs="Wingdings"/>
      <w:u w:val="none"/>
    </w:rPr>
  </w:style>
  <w:style w:type="character" w:styleId="ListLabel48">
    <w:name w:val="ListLabel 48"/>
    <w:qFormat/>
    <w:rPr>
      <w:rFonts w:cs="Wingdings 2"/>
      <w:u w:val="none"/>
    </w:rPr>
  </w:style>
  <w:style w:type="character" w:styleId="ListLabel49">
    <w:name w:val="ListLabel 49"/>
    <w:qFormat/>
    <w:rPr>
      <w:rFonts w:cs="OpenSymbol"/>
      <w:u w:val="none"/>
    </w:rPr>
  </w:style>
  <w:style w:type="character" w:styleId="ListLabel50">
    <w:name w:val="ListLabel 50"/>
    <w:qFormat/>
    <w:rPr>
      <w:rFonts w:cs="Wingdings"/>
      <w:u w:val="none"/>
    </w:rPr>
  </w:style>
  <w:style w:type="character" w:styleId="ListLabel51">
    <w:name w:val="ListLabel 51"/>
    <w:qFormat/>
    <w:rPr>
      <w:rFonts w:cs="Wingdings 2"/>
      <w:u w:val="none"/>
    </w:rPr>
  </w:style>
  <w:style w:type="character" w:styleId="ListLabel52">
    <w:name w:val="ListLabel 52"/>
    <w:qFormat/>
    <w:rPr>
      <w:rFonts w:cs="OpenSymbol"/>
      <w:u w:val="none"/>
    </w:rPr>
  </w:style>
  <w:style w:type="character" w:styleId="ListLabel53">
    <w:name w:val="ListLabel 53"/>
    <w:qFormat/>
    <w:rPr>
      <w:rFonts w:cs="Wingdings"/>
      <w:u w:val="none"/>
    </w:rPr>
  </w:style>
  <w:style w:type="character" w:styleId="ListLabel54">
    <w:name w:val="ListLabel 54"/>
    <w:qFormat/>
    <w:rPr>
      <w:rFonts w:cs="Wingdings 2"/>
      <w:u w:val="none"/>
    </w:rPr>
  </w:style>
  <w:style w:type="character" w:styleId="ListLabel55">
    <w:name w:val="ListLabel 55"/>
    <w:qFormat/>
    <w:rPr>
      <w:rFonts w:cs="OpenSymbol"/>
      <w:u w:val="none"/>
    </w:rPr>
  </w:style>
  <w:style w:type="character" w:styleId="ListLabel56">
    <w:name w:val="ListLabel 56"/>
    <w:qFormat/>
    <w:rPr>
      <w:rFonts w:cs="Wingdings"/>
      <w:u w:val="none"/>
    </w:rPr>
  </w:style>
  <w:style w:type="character" w:styleId="ListLabel57">
    <w:name w:val="ListLabel 57"/>
    <w:qFormat/>
    <w:rPr>
      <w:rFonts w:cs="Wingdings 2"/>
      <w:u w:val="none"/>
    </w:rPr>
  </w:style>
  <w:style w:type="character" w:styleId="ListLabel58">
    <w:name w:val="ListLabel 58"/>
    <w:qFormat/>
    <w:rPr>
      <w:rFonts w:cs="OpenSymbol"/>
      <w:u w:val="none"/>
    </w:rPr>
  </w:style>
  <w:style w:type="character" w:styleId="ListLabel59">
    <w:name w:val="ListLabel 59"/>
    <w:qFormat/>
    <w:rPr>
      <w:rFonts w:cs="Wingdings"/>
      <w:u w:val="none"/>
    </w:rPr>
  </w:style>
  <w:style w:type="character" w:styleId="ListLabel60">
    <w:name w:val="ListLabel 60"/>
    <w:qFormat/>
    <w:rPr>
      <w:rFonts w:cs="Wingdings 2"/>
      <w:u w:val="none"/>
    </w:rPr>
  </w:style>
  <w:style w:type="character" w:styleId="ListLabel61">
    <w:name w:val="ListLabel 61"/>
    <w:qFormat/>
    <w:rPr>
      <w:rFonts w:cs="OpenSymbol"/>
      <w:u w:val="none"/>
    </w:rPr>
  </w:style>
  <w:style w:type="character" w:styleId="ListLabel62">
    <w:name w:val="ListLabel 62"/>
    <w:qFormat/>
    <w:rPr>
      <w:rFonts w:cs="Wingdings"/>
      <w:u w:val="none"/>
    </w:rPr>
  </w:style>
  <w:style w:type="character" w:styleId="ListLabel63">
    <w:name w:val="ListLabel 63"/>
    <w:qFormat/>
    <w:rPr>
      <w:rFonts w:cs="Wingdings 2"/>
      <w:u w:val="none"/>
    </w:rPr>
  </w:style>
  <w:style w:type="character" w:styleId="ListLabel64">
    <w:name w:val="ListLabel 64"/>
    <w:qFormat/>
    <w:rPr>
      <w:rFonts w:cs="OpenSymbol"/>
      <w:u w:val="none"/>
    </w:rPr>
  </w:style>
  <w:style w:type="character" w:styleId="ListLabel65">
    <w:name w:val="ListLabel 65"/>
    <w:qFormat/>
    <w:rPr>
      <w:rFonts w:cs="Wingdings"/>
      <w:u w:val="none"/>
    </w:rPr>
  </w:style>
  <w:style w:type="character" w:styleId="ListLabel66">
    <w:name w:val="ListLabel 66"/>
    <w:qFormat/>
    <w:rPr>
      <w:rFonts w:cs="Wingdings 2"/>
      <w:u w:val="none"/>
    </w:rPr>
  </w:style>
  <w:style w:type="character" w:styleId="ListLabel67">
    <w:name w:val="ListLabel 67"/>
    <w:qFormat/>
    <w:rPr>
      <w:rFonts w:cs="OpenSymbol"/>
      <w:u w:val="none"/>
    </w:rPr>
  </w:style>
  <w:style w:type="character" w:styleId="ListLabel68">
    <w:name w:val="ListLabel 68"/>
    <w:qFormat/>
    <w:rPr>
      <w:rFonts w:cs="Wingdings"/>
      <w:u w:val="none"/>
    </w:rPr>
  </w:style>
  <w:style w:type="character" w:styleId="ListLabel69">
    <w:name w:val="ListLabel 69"/>
    <w:qFormat/>
    <w:rPr>
      <w:rFonts w:cs="Wingdings 2"/>
      <w:u w:val="none"/>
    </w:rPr>
  </w:style>
  <w:style w:type="character" w:styleId="ListLabel70">
    <w:name w:val="ListLabel 70"/>
    <w:qFormat/>
    <w:rPr>
      <w:rFonts w:cs="OpenSymbol"/>
      <w:u w:val="none"/>
    </w:rPr>
  </w:style>
  <w:style w:type="character" w:styleId="ListLabel71">
    <w:name w:val="ListLabel 71"/>
    <w:qFormat/>
    <w:rPr>
      <w:rFonts w:cs="Wingdings"/>
      <w:u w:val="none"/>
    </w:rPr>
  </w:style>
  <w:style w:type="character" w:styleId="ListLabel72">
    <w:name w:val="ListLabel 72"/>
    <w:qFormat/>
    <w:rPr>
      <w:rFonts w:cs="Wingdings 2"/>
      <w:u w:val="none"/>
    </w:rPr>
  </w:style>
  <w:style w:type="character" w:styleId="ListLabel73">
    <w:name w:val="ListLabel 73"/>
    <w:qFormat/>
    <w:rPr>
      <w:rFonts w:cs="OpenSymbol"/>
      <w:u w:val="none"/>
    </w:rPr>
  </w:style>
  <w:style w:type="character" w:styleId="ListLabel74">
    <w:name w:val="ListLabel 74"/>
    <w:qFormat/>
    <w:rPr>
      <w:rFonts w:cs="Wingdings"/>
      <w:u w:val="none"/>
    </w:rPr>
  </w:style>
  <w:style w:type="character" w:styleId="ListLabel75">
    <w:name w:val="ListLabel 75"/>
    <w:qFormat/>
    <w:rPr>
      <w:rFonts w:cs="Wingdings 2"/>
      <w:u w:val="none"/>
    </w:rPr>
  </w:style>
  <w:style w:type="character" w:styleId="ListLabel76">
    <w:name w:val="ListLabel 76"/>
    <w:qFormat/>
    <w:rPr>
      <w:rFonts w:cs="OpenSymbol"/>
      <w:u w:val="none"/>
    </w:rPr>
  </w:style>
  <w:style w:type="character" w:styleId="ListLabel77">
    <w:name w:val="ListLabel 77"/>
    <w:qFormat/>
    <w:rPr>
      <w:rFonts w:cs="Wingdings"/>
      <w:u w:val="none"/>
    </w:rPr>
  </w:style>
  <w:style w:type="character" w:styleId="ListLabel78">
    <w:name w:val="ListLabel 78"/>
    <w:qFormat/>
    <w:rPr>
      <w:rFonts w:cs="Wingdings 2"/>
      <w:u w:val="none"/>
    </w:rPr>
  </w:style>
  <w:style w:type="character" w:styleId="ListLabel79">
    <w:name w:val="ListLabel 79"/>
    <w:qFormat/>
    <w:rPr>
      <w:rFonts w:cs="OpenSymbol"/>
      <w:u w:val="none"/>
    </w:rPr>
  </w:style>
  <w:style w:type="character" w:styleId="ListLabel80">
    <w:name w:val="ListLabel 80"/>
    <w:qFormat/>
    <w:rPr>
      <w:rFonts w:cs="Wingdings"/>
      <w:u w:val="none"/>
    </w:rPr>
  </w:style>
  <w:style w:type="character" w:styleId="ListLabel81">
    <w:name w:val="ListLabel 81"/>
    <w:qFormat/>
    <w:rPr>
      <w:rFonts w:cs="Wingdings 2"/>
      <w:u w:val="none"/>
    </w:rPr>
  </w:style>
  <w:style w:type="character" w:styleId="ListLabel82">
    <w:name w:val="ListLabel 82"/>
    <w:qFormat/>
    <w:rPr>
      <w:rFonts w:cs="OpenSymbol"/>
      <w:u w:val="none"/>
    </w:rPr>
  </w:style>
  <w:style w:type="character" w:styleId="ListLabel83">
    <w:name w:val="ListLabel 83"/>
    <w:qFormat/>
    <w:rPr>
      <w:rFonts w:cs="Wingdings"/>
      <w:u w:val="none"/>
    </w:rPr>
  </w:style>
  <w:style w:type="character" w:styleId="ListLabel84">
    <w:name w:val="ListLabel 84"/>
    <w:qFormat/>
    <w:rPr>
      <w:rFonts w:cs="Wingdings 2"/>
      <w:u w:val="none"/>
    </w:rPr>
  </w:style>
  <w:style w:type="character" w:styleId="ListLabel85">
    <w:name w:val="ListLabel 85"/>
    <w:qFormat/>
    <w:rPr>
      <w:rFonts w:cs="OpenSymbol"/>
      <w:u w:val="none"/>
    </w:rPr>
  </w:style>
  <w:style w:type="character" w:styleId="ListLabel86">
    <w:name w:val="ListLabel 86"/>
    <w:qFormat/>
    <w:rPr>
      <w:rFonts w:cs="Wingdings"/>
      <w:u w:val="none"/>
    </w:rPr>
  </w:style>
  <w:style w:type="character" w:styleId="ListLabel87">
    <w:name w:val="ListLabel 87"/>
    <w:qFormat/>
    <w:rPr>
      <w:rFonts w:cs="Wingdings 2"/>
      <w:u w:val="none"/>
    </w:rPr>
  </w:style>
  <w:style w:type="character" w:styleId="ListLabel88">
    <w:name w:val="ListLabel 88"/>
    <w:qFormat/>
    <w:rPr>
      <w:rFonts w:cs="OpenSymbol"/>
      <w:u w:val="none"/>
    </w:rPr>
  </w:style>
  <w:style w:type="character" w:styleId="ListLabel89">
    <w:name w:val="ListLabel 89"/>
    <w:qFormat/>
    <w:rPr>
      <w:rFonts w:cs="Wingdings"/>
      <w:u w:val="none"/>
    </w:rPr>
  </w:style>
  <w:style w:type="character" w:styleId="ListLabel90">
    <w:name w:val="ListLabel 90"/>
    <w:qFormat/>
    <w:rPr>
      <w:rFonts w:cs="Wingdings 2"/>
      <w:u w:val="none"/>
    </w:rPr>
  </w:style>
  <w:style w:type="character" w:styleId="ListLabel91">
    <w:name w:val="ListLabel 91"/>
    <w:qFormat/>
    <w:rPr>
      <w:rFonts w:cs="OpenSymbol"/>
      <w:u w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92">
    <w:name w:val="ListLabel 92"/>
    <w:qFormat/>
    <w:rPr>
      <w:rFonts w:ascii="Times New Roman" w:hAnsi="Times New Roman" w:cs="OpenSymbol"/>
      <w:b w:val="false"/>
      <w:sz w:val="22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Onormal">
    <w:name w:val="LO-normal"/>
    <w:qFormat/>
    <w:pPr>
      <w:widowControl/>
      <w:overflowPunct w:val="false"/>
      <w:bidi w:val="0"/>
      <w:spacing w:lineRule="auto" w:line="259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normal"/>
    <w:next w:val="LOnormal"/>
    <w:qFormat/>
    <w:pPr>
      <w:spacing w:lineRule="auto" w:line="240" w:before="0" w:after="300"/>
    </w:pPr>
    <w:rPr>
      <w:color w:val="17365D"/>
      <w:sz w:val="52"/>
      <w:szCs w:val="52"/>
    </w:rPr>
  </w:style>
  <w:style w:type="paragraph" w:styleId="Subtitle">
    <w:name w:val="Subtitle"/>
    <w:basedOn w:val="LOnormal"/>
    <w:next w:val="LOnormal"/>
    <w:qFormat/>
    <w:pPr/>
    <w:rPr>
      <w:i/>
      <w:color w:val="4F81BD"/>
      <w:sz w:val="24"/>
      <w:szCs w:val="24"/>
    </w:rPr>
  </w:style>
  <w:style w:type="paragraph" w:styleId="Header">
    <w:name w:val="Head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15025</TotalTime>
  <Application>Ultra_Office/6.2.3.2$Windows_x86 LibreOffice_project/</Application>
  <Pages>3</Pages>
  <Words>811</Words>
  <Characters>4012</Characters>
  <CharactersWithSpaces>5010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2023-11-04T11:43:46Z</dcterms:modified>
  <cp:revision>11</cp:revision>
  <dc:subject/>
  <dc:title/>
</cp:coreProperties>
</file>